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057" w:rsidRPr="001B0057" w:rsidRDefault="001B0057" w:rsidP="001B0057">
      <w:pPr>
        <w:pStyle w:val="Tablici"/>
        <w:rPr>
          <w:lang w:val="bg-BG"/>
        </w:rPr>
      </w:pPr>
      <w:bookmarkStart w:id="0" w:name="_Toc49067136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bg-BG"/>
        </w:rPr>
        <w:t xml:space="preserve">                                                             Приложение 1</w:t>
      </w:r>
    </w:p>
    <w:p w:rsidR="00F13213" w:rsidRPr="00B52A94" w:rsidRDefault="00F13213" w:rsidP="001B0057">
      <w:pPr>
        <w:pStyle w:val="Tablici"/>
      </w:pPr>
      <w:r w:rsidRPr="00B52A94">
        <w:t xml:space="preserve">Компонент </w:t>
      </w:r>
      <w:proofErr w:type="spellStart"/>
      <w:r w:rsidRPr="00B52A94">
        <w:t>водоснабдяване</w:t>
      </w:r>
      <w:bookmarkEnd w:id="0"/>
      <w:proofErr w:type="spellEnd"/>
    </w:p>
    <w:p w:rsidR="00F13213" w:rsidRPr="00B56868" w:rsidRDefault="00F13213" w:rsidP="001B0057">
      <w:pPr>
        <w:pStyle w:val="Tablici"/>
      </w:pPr>
    </w:p>
    <w:tbl>
      <w:tblPr>
        <w:tblW w:w="13740" w:type="dxa"/>
        <w:tblInd w:w="-152" w:type="dxa"/>
        <w:tblLook w:val="04A0" w:firstRow="1" w:lastRow="0" w:firstColumn="1" w:lastColumn="0" w:noHBand="0" w:noVBand="1"/>
      </w:tblPr>
      <w:tblGrid>
        <w:gridCol w:w="2856"/>
        <w:gridCol w:w="1954"/>
        <w:gridCol w:w="1100"/>
        <w:gridCol w:w="4291"/>
        <w:gridCol w:w="3539"/>
      </w:tblGrid>
      <w:tr w:rsidR="00F13213" w:rsidRPr="001F3764" w:rsidTr="00F13213">
        <w:trPr>
          <w:trHeight w:val="780"/>
          <w:tblHeader/>
        </w:trPr>
        <w:tc>
          <w:tcPr>
            <w:tcW w:w="2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13213" w:rsidRPr="001F3764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376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Водоснабдителна система (вкл. нас. места)</w:t>
            </w:r>
          </w:p>
        </w:tc>
        <w:tc>
          <w:tcPr>
            <w:tcW w:w="1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Населено място с идентифицирано несъответствие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Брой жители  </w:t>
            </w:r>
          </w:p>
        </w:tc>
        <w:tc>
          <w:tcPr>
            <w:tcW w:w="4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Несъответствие (вид/причина)</w:t>
            </w:r>
          </w:p>
        </w:tc>
        <w:tc>
          <w:tcPr>
            <w:tcW w:w="3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Мерки за постигате на  съответствие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"Асеновград - Болярци"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Асеновград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Болярци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Мулдава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Моми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>нско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Боянци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с. </w:t>
            </w:r>
            <w:proofErr w:type="spellStart"/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>Избегли</w:t>
            </w:r>
            <w:proofErr w:type="spellEnd"/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Ко</w:t>
            </w:r>
            <w:bookmarkStart w:id="1" w:name="_GoBack"/>
            <w:bookmarkEnd w:id="1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заново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Бачково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08232F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8232F">
              <w:rPr>
                <w:rFonts w:eastAsia="Times New Roman" w:cs="Times New Roman"/>
                <w:color w:val="000000"/>
                <w:sz w:val="20"/>
                <w:szCs w:val="20"/>
              </w:rPr>
              <w:t>гр. Асеновград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водопроводи, което подлага на риск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водоподаването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гр.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Асеновград.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външните водопроводи на гр.</w:t>
            </w:r>
            <w:r w:rsidR="0004051A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Асеновград</w:t>
            </w:r>
          </w:p>
        </w:tc>
      </w:tr>
      <w:tr w:rsidR="00F13213" w:rsidRPr="001F3764" w:rsidTr="00F13213">
        <w:trPr>
          <w:trHeight w:val="57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08232F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НР: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конструктивно състояние на НР 900м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3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Асеновград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НР: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Необходимост от реконструкция на НР 900 м3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08232F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 водоснабдителна мрежа на гр. Асеновград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Мрежа: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участъци от разпределителна водоснабдителна мрежа на град Асеновград</w:t>
            </w:r>
          </w:p>
        </w:tc>
      </w:tr>
      <w:tr w:rsidR="00F13213" w:rsidRPr="001F3764" w:rsidTr="00F13213">
        <w:trPr>
          <w:trHeight w:val="78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08232F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8232F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04051A" w:rsidRPr="0008232F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08232F">
              <w:rPr>
                <w:rFonts w:eastAsia="Times New Roman" w:cs="Times New Roman"/>
                <w:color w:val="000000"/>
                <w:sz w:val="20"/>
                <w:szCs w:val="20"/>
              </w:rPr>
              <w:t>Болярци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 водоснабдителна мрежа на с. Болярци.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Мрежа: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участъци от разпределителна водоснабдителна мрежа на с. Болярци.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"Баня"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Баня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Баня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гр. Баня.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гр. Баня. 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"Белозем"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Белозем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Чалъкови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Белозем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 от етернит и стомана.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външни водопроводи от етернит и стомана на с. Белозем.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Белозем.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Белозем.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 "Браниполе Белащица"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Брани поле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Белащица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Браниполе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Водата не отговаря на изискванията на Директива 98/83/ЕС по допустима концентрация на нитрати.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Изграждане на нов водопровод от ВС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”Пловдив” до ПС Браниполе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подем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 , чести аварии и високи загуби на довеждащия водопровод от Н.Р. Ниска зона до с.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Браниполе.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довеждащия водопровод от Н.Р. Ниска зона до с.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Браниполе.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Браниполе.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Браниполе.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Белащица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="009B263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Водата не отговаря на изискванията на Директива 98/83/ЕС по допустима концентрация на нитрати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Осигуряване на съответствие с изискванията на Директива 98/83/ЕС по допустима концентрация на нитрати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Белащица.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Белащица.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"Брестовица"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Брестовица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Кадиево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04051A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Брестовица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Брестовица.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Брестовица. 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 "Войводиново"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Войводиново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Желязно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Войводиново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Войводино.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с.Войводино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13213" w:rsidRPr="001F3764" w:rsidTr="00F13213">
        <w:trPr>
          <w:trHeight w:val="300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"Градина-Първомай"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Първомай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Градина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Крушево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Първомай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4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водопроводи, които са потенциален източник за проблеми за външното захранване на гр. Първомай</w:t>
            </w:r>
          </w:p>
        </w:tc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Довеждащи в-ди: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участъци от външните водопроводи на гр.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Първомай</w:t>
            </w:r>
          </w:p>
        </w:tc>
      </w:tr>
      <w:tr w:rsidR="00F13213" w:rsidRPr="001F3764" w:rsidTr="00F13213">
        <w:trPr>
          <w:trHeight w:val="517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 водоснабдителна мрежа на гр. Първомай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Мрежа: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участъци от разпределителна водопроводна мрежа на гр. Първомай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Градина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Довеждащи в-ди: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Лошо състояние, чести аварии и високи загуби на довеждащите водопроводи и подлагане на риск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водоподаването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село Градина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Довеждащи в-ди: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участъци от външните водопроводи на село Градина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"Дълго поле"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Дълго поле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Дълго поле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с.Дълго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поле.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Дълго поле.</w:t>
            </w:r>
          </w:p>
        </w:tc>
      </w:tr>
      <w:tr w:rsidR="00F13213" w:rsidRPr="001F3764" w:rsidTr="00F13213">
        <w:trPr>
          <w:trHeight w:val="510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"Йоаким Груево-Стамболийски"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Стамболийски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Йоаким Груево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Стамболийски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080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Корозирали тръбни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разводки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 арматури в БПС - Стамболийски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 Подмяна на арматурите и тръбните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разводки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БПС – Стамболийски.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Довеждащи в-ди: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Лошо състояние, чести аварии и високи загуби на довеждащите водопроводи и подлагане на риск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водоподаването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гр. Стамболийски.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Довеждащи в-ди: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участъци от външни водопроводи на гр. Стамболийски.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 водоснабдителна мрежа на гр. Стамболийски.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Мрежа: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участъци от разпределителна водопроводна мрежа на гр. Стамболийски.</w:t>
            </w:r>
          </w:p>
        </w:tc>
      </w:tr>
      <w:tr w:rsidR="00F13213" w:rsidRPr="001F3764" w:rsidTr="00F13213">
        <w:trPr>
          <w:trHeight w:val="94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с. Йоаким Груево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 водоснабдителна мрежа на село Йоаким Груево.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Мрежа: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участъци от разпределителна водопроводна мрежа на село Йоаким Груево.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 "Калековец"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Калековец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Крислово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Динк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Калековец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2 552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 за село Калековец.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външни водопроводи на с. Калековец.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Калековец.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с.Калековец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"Калофер"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Калофер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Калофер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ПСПВ: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Не се пречиства водата от речното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водохващане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р. Тунджа, водата се утаява в утаители без да минава през филтър. Липсва постоянно измерване на водните количества;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ПСПВ: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Изграждане на филтри. Въвеждане на постоянен мониторинг на мрежата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гр. Калофер.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гр. Калофер.</w:t>
            </w:r>
          </w:p>
        </w:tc>
      </w:tr>
      <w:tr w:rsidR="00F13213" w:rsidRPr="001F3764" w:rsidTr="00F13213">
        <w:trPr>
          <w:trHeight w:val="1290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"Калояново"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Калояново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Ръжево Конаре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Дуванлии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Житница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Калояново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с.Калояново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. В системата липсва измерване на водните количества.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Калояново.</w:t>
            </w:r>
          </w:p>
        </w:tc>
      </w:tr>
      <w:tr w:rsidR="00F13213" w:rsidRPr="001F3764" w:rsidTr="00F13213">
        <w:trPr>
          <w:trHeight w:val="810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"Карлово"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Карлово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</w:t>
            </w:r>
            <w:r w:rsidR="0008232F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Карлово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Водохващане</w:t>
            </w:r>
            <w:proofErr w:type="spellEnd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Разрушена конструкция на речното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водохващане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р. Голяма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Никуличница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за водоснабдяване на кв. Сушица.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Водохващане</w:t>
            </w:r>
            <w:proofErr w:type="spellEnd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Реконструкция на речното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водохващане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р. Голяма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Никуличница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напорен водопровод от ПС „Дъбене 2” до НР ниска зона.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външен водопровод от ПС „Дъбене 2” до НР ниска зона.</w:t>
            </w:r>
          </w:p>
        </w:tc>
      </w:tr>
      <w:tr w:rsidR="00F13213" w:rsidRPr="001F3764" w:rsidTr="00F13213">
        <w:trPr>
          <w:trHeight w:val="51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 и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корозилара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тръбна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ПС Дъбене 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Подмяна на тръбната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ПС Дъбене 2</w:t>
            </w:r>
          </w:p>
        </w:tc>
      </w:tr>
      <w:tr w:rsidR="00F13213" w:rsidRPr="001F3764" w:rsidTr="00F13213">
        <w:trPr>
          <w:trHeight w:val="78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 водоснабдителна мрежа на гр. Карлово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Мрежа: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Реконструкция на участъци от разпределителна водоснабдителна мрежа на гр. Карлово. 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"Катуница"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Катуница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08232F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Катуница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с.Катуница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село Катуница.</w:t>
            </w:r>
          </w:p>
        </w:tc>
      </w:tr>
      <w:tr w:rsidR="00F13213" w:rsidRPr="001F3764" w:rsidTr="00F13213">
        <w:trPr>
          <w:trHeight w:val="1200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"Кричим-Устина"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Кричим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с. Устина 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Кричим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Довеждащи в-ди: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Лошо състояние, чести аварии и високи загуби по довеждащите водопроводи и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тласкатели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рамките на ПС Кричим, което подлага на риск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водоподаването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гр. Кричим;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Довеждащи в-ди: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външни водопроводи на гр. Кричим.</w:t>
            </w:r>
          </w:p>
        </w:tc>
      </w:tr>
      <w:tr w:rsidR="00F13213" w:rsidRPr="001F3764" w:rsidTr="00F13213">
        <w:trPr>
          <w:trHeight w:val="51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 и силно корозирала тръбна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ПС Кричим.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 Подмяна на арматурите и тръбните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разводки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ПС Кричим.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част от разпределителна водоснабдителна мрежа на гр. Кричим                            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 водоснабдителна мрежа на гр. Кричим</w:t>
            </w:r>
          </w:p>
        </w:tc>
      </w:tr>
      <w:tr w:rsidR="00F13213" w:rsidRPr="001F3764" w:rsidTr="00F13213">
        <w:trPr>
          <w:trHeight w:val="78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Устина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 водоснабдителна мрежа на с. Устина.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Мрежа: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участъци от разпределителна водопроводна мрежа на с. Устина.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"Крумово - Ягодово"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Крумово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Ягодово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Крумово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Крумово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село Крумово.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Ягодово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тласкателя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ПС втори подем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преносен водопровод на ПС втори подем;</w:t>
            </w:r>
          </w:p>
        </w:tc>
      </w:tr>
      <w:tr w:rsidR="00F13213" w:rsidRPr="001F3764" w:rsidTr="00F13213">
        <w:trPr>
          <w:trHeight w:val="78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Ягодово. 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разпределителната мрежа и подмяна на арматурите и съоръженията по мрежата на с. Ягодово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 "Куклен"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Куклен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Куклен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гр. Куклен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гр. Куклен.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"Куртово Конаре-Ново село"</w:t>
            </w: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Куртово Конаре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с. Ново село 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Ново село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 за село Ново село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външни водопроводи на с. Ново село.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Ново село.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Ново село.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Куртово Конаре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 за село Куртово Конаре.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външни водопроводи на с. Куртово Конаре.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Куртово Конаре.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Куртово Конаре.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"Лъки"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Лъки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Лъки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гр.Лъки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гр.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Лъки.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9B263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"Маноле"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Маноле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Манол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>с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ко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конаре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Ясно поле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Маноле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 за село Маноле.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външни водопроводи на с. Маноле.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 "Марково"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Марково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Марково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2 463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Недостиг на вода през летния сезон.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Изграждане на нов водопровод от ВС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”Пловдив” и нова ПС.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на преносен водопровод на ПС втори подем.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преносен водопровод на ПС втори подем.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Марково.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Марково.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"Перущица"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Перущица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</w:t>
            </w:r>
            <w:r w:rsidR="0008232F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Перущица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гр. Перущица.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гр. Перущица.</w:t>
            </w:r>
          </w:p>
        </w:tc>
      </w:tr>
      <w:tr w:rsidR="00F13213" w:rsidRPr="001F3764" w:rsidTr="00F13213">
        <w:trPr>
          <w:trHeight w:val="127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"Пловдив"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Пловдив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 с. Храбрино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и вилни зони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Пловдив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341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 в-</w:t>
            </w:r>
            <w:proofErr w:type="spellStart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вод</w:t>
            </w:r>
            <w:proofErr w:type="spellEnd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до ПСПВ: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на вода по довеждащ водопровод от речно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водохващане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р.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Тъмръшка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до площадката на ПСПВ „Храбрино”.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 в-</w:t>
            </w:r>
            <w:proofErr w:type="spellStart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вод</w:t>
            </w:r>
            <w:proofErr w:type="spellEnd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до ПСПВ: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довеждащия водопровод от речно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водохващане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р.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Тъмръшка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до площадката на ПСПВ „Храбрино”.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ПСПВ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Лошо състояние на сградния фонд и не ефективна схема на пречистване на ПСПВ "Храбрино".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ПСПВ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Необходимо е обновяване на сградния фонд на ПСПВ „Храбрино”. Станцията се нуждае от ремонт и модернизиране на технологичната схема</w:t>
            </w:r>
          </w:p>
        </w:tc>
      </w:tr>
      <w:tr w:rsidR="00F13213" w:rsidRPr="001F3764" w:rsidTr="00F13213">
        <w:trPr>
          <w:trHeight w:val="51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 на конструкцията на ПС „Изток 2".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конструктивно отношение има нужда от ремонт на ПС „Изток 2”.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на вода на водопроводите от ПС „Север“ и ПС „Изток 2“.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водопроводите от ПС „Север” и ПС „Изток 2”.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НР: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 на тръбна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напорните резервоари и разрушена вътрешна хидроизолация.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НР: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Подмяна на тръбната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 вътрешната хидроизолация на водните камери.</w:t>
            </w:r>
          </w:p>
        </w:tc>
      </w:tr>
      <w:tr w:rsidR="00F13213" w:rsidRPr="001F3764" w:rsidTr="00F13213">
        <w:trPr>
          <w:trHeight w:val="78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 водоснабдителна мрежа на гр. Пловдив.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 водоснабдителна мрежа на град Пловдив.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 "Първенец"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Първенец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Първенец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НР: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Тръбна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напорните резервоари е в лошо състояние, разрушена е вътрешна хидроизолация.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НР: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Подмяна на тръбната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 вътрешната хидроизолация на водните камери.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Първенец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Първенец.</w:t>
            </w:r>
          </w:p>
        </w:tc>
      </w:tr>
      <w:tr w:rsidR="00F13213" w:rsidRPr="001F3764" w:rsidTr="00F13213">
        <w:trPr>
          <w:trHeight w:val="127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"Раковски"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Раковски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Раковски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водопроводи, които са потенциален източник за проблеми за външното захранване на гр. Раковски. 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външните етернитови водопроводи и подмяна на съоръженията по трасетата.</w:t>
            </w:r>
          </w:p>
        </w:tc>
      </w:tr>
      <w:tr w:rsidR="00F13213" w:rsidRPr="001F3764" w:rsidTr="00F13213">
        <w:trPr>
          <w:trHeight w:val="111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Мрежа: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Малка част от вътрешната водопроводна мрежа функционира с етернитови тръби, които са в лошо състояние и са причина за чести аварии и високи загуби.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вътрешната водопроводна мрежа на гр. Раковски.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"Рогош - Скутаре"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Рогош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Скутаре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Трилистник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Рогош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065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Рогош.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Рогош.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Скутаре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Скутаре.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Скутаре</w:t>
            </w:r>
          </w:p>
        </w:tc>
      </w:tr>
      <w:tr w:rsidR="00F13213" w:rsidRPr="001F3764" w:rsidTr="00F13213">
        <w:trPr>
          <w:trHeight w:val="510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"Розино"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Розино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Розино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Розино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Розино.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 "Садово"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Садово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Чешнегирово</w:t>
            </w:r>
          </w:p>
        </w:tc>
        <w:tc>
          <w:tcPr>
            <w:tcW w:w="1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Садово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4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гр. Садово.</w:t>
            </w:r>
          </w:p>
        </w:tc>
        <w:tc>
          <w:tcPr>
            <w:tcW w:w="3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гр. Садово. </w:t>
            </w:r>
          </w:p>
        </w:tc>
      </w:tr>
      <w:tr w:rsidR="00F13213" w:rsidRPr="001F3764" w:rsidTr="00F13213">
        <w:trPr>
          <w:trHeight w:val="2565"/>
        </w:trPr>
        <w:tc>
          <w:tcPr>
            <w:tcW w:w="28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"Сопот"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ВМЗ „Кърнаре”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ВМЗ – 2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ВМЗ - 1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Христо Даново, общ. Карлово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Кърнаре, общ. Карлово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Иганово, общ.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Карлово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Столетово, общ Карлово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</w:t>
            </w:r>
            <w:r w:rsidR="009B2632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Московец, общ. Карлово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Сопот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на довеждащите водопроводи и подлагане на риск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водоподаването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град Сопот.</w: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външни главни водопроводи на град Сопот.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"Стряма"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с. Стряма </w:t>
            </w:r>
          </w:p>
        </w:tc>
        <w:tc>
          <w:tcPr>
            <w:tcW w:w="1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D3014">
              <w:rPr>
                <w:rFonts w:eastAsia="Times New Roman" w:cs="Times New Roman"/>
                <w:color w:val="000000"/>
                <w:sz w:val="20"/>
                <w:szCs w:val="20"/>
              </w:rPr>
              <w:t>с. Стряма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Стряма.</w:t>
            </w:r>
          </w:p>
        </w:tc>
        <w:tc>
          <w:tcPr>
            <w:tcW w:w="3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Стряма.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"Съединение"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Съединение вкл.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кв.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Точиларци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Найден Герово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Драгомир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Съединение, (вкл.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кв.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Точиларци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Корозирали стоманени тръбопроводи в рамките на СОЗ на БПС „Пясъците” – гр.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Съединение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ПС: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 всички стоманени тръбопроводи  и арматури на БПС „Пясъците” – гр.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Съединение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гр. Съединение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гр. Съединение.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"Тополово"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Тополово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Тополово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външни водопроводи на село Тополово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село Тополово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село Тополово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 "Труд"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Труд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Строево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Труд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4 044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външни водопроводи на с. Труд.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Труд.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Труд. 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"Хисаря"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гр. Хисаря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Михилци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Черничево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Старо Железаре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гр. Хисаря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Довеждащи в-ди: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чести аварии и високи загуби по довеждащите водопроводи.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Довеждащи в-ди: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участъци от външните водопроводи и подмяна на съоръженията по трасетата.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Автоматизацията на помпените станции е остаряла. 35% от сградния фонд е в лошо физическо състояние.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ПС: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Обновяване на</w:t>
            </w: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КиП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 А и ремонт на сградния фонд.</w:t>
            </w:r>
          </w:p>
        </w:tc>
      </w:tr>
      <w:tr w:rsidR="00F13213" w:rsidRPr="001F3764" w:rsidTr="00F13213">
        <w:trPr>
          <w:trHeight w:val="102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НР: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Конструктивното състояние на част от сградния фонд на резервоарите е в лошо физическо състояние, както и арматурите и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разводките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 тях.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НР: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сградния фонд, както и подмяна и ревизия са тръбните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разводки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и арматурите в резервоарите.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част от разпределителна водоснабдителна мрежа (около 70%)  на гр.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Хисаря. 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"Цалапица"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Цалапица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Цалапица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 Цалапица.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 Цалапица.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 "Царацово"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Царацово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Царацово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Лошо състояние, високи загуби и чести аварии по разпределителната водоснабдителна мрежа на с.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Царацово. В системата липсва измерване на водните количества.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Мрежа: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Реконструкция на участъци от разпределителната мрежа и подмяна на арматурите и съоръженията по мрежата на с.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Царацово.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"Граф Игнатиево 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с. Граф Игнатиево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Граф Игнатиево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: повишено съдържание на нитрати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Осигуряване на съответствие с изискванията на Директива 98/83/ЕС по допустима концентрация на нитрати</w:t>
            </w:r>
          </w:p>
        </w:tc>
      </w:tr>
      <w:tr w:rsidR="00F13213" w:rsidRPr="001F3764" w:rsidTr="00F13213">
        <w:trPr>
          <w:trHeight w:val="510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"Брестник 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с. Брестник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Брестник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антропогенни причини / замърсявания вследствие по-интензивно  селско стопанство/ повишено съдържание на нитрати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Осигуряване на съответствие с изискванията на Директива 98/83/ЕС по допустима концентрация на нитрати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"№90"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Горнослав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Червен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Стоево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Долнослав,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Искра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Леново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Искра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Недостиг на вода през летния период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Осигуряване на съответствие с изискванията на Директива 98/83/ЕС.</w:t>
            </w:r>
          </w:p>
        </w:tc>
      </w:tr>
      <w:tr w:rsidR="00F13213" w:rsidRPr="001F3764" w:rsidTr="00F13213">
        <w:trPr>
          <w:trHeight w:val="780"/>
        </w:trPr>
        <w:tc>
          <w:tcPr>
            <w:tcW w:w="2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Червен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Недостиг на вода през летния период в 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Червен и 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Горнослав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Осигуряване на съответствие с изискванията на Директива 98/83/ЕС.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"Караджалово"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Караджалово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6D301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Караджалово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повишено съдържание на нитрати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Осигуряване на съответствие с изискванията на Директива 98/83/ЕС по допустима концентрация на нитрати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"Красново 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Красново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кв.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Красновски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минерални бани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Красново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Поради малката мощност на алувиалните отложения в терасата на реката, се експлоатират плитко-залягащи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водоноси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, които са замърсени с нитрати.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Осигуряване на съответствие с изискванията на Директива 98/83/ЕС по допустима концентрация на нитрати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"Тат</w:t>
            </w:r>
            <w:r w:rsidR="00BB1BF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рево"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Тат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>а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рево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Татарево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Повишено съдържание на нитрати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Осигуряване на съответствие с изискванията на Директива 98/83/ЕС по допустима концентрация на нитрати</w:t>
            </w:r>
          </w:p>
        </w:tc>
      </w:tr>
      <w:tr w:rsidR="00F13213" w:rsidRPr="001F3764" w:rsidTr="00F13213">
        <w:trPr>
          <w:trHeight w:val="510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"Стрелци"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Стрелци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Стрелци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Качество на водите: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Повишено съдържание на фосфати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Осигуряване на съответствие с изискванията на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Директива 98/83/ЕС по допустима концентрация на нитрати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 "Зеленикаво "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с. Зеленикаво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Зелениково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Качество на водите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:Повишено съдържание на фосфати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Осигуряване на съответствие с изискванията на Директива 98/83/ЕС по допустима концентрация на нитрати</w:t>
            </w:r>
          </w:p>
        </w:tc>
      </w:tr>
      <w:tr w:rsidR="00F13213" w:rsidRPr="001F3764" w:rsidTr="00F13213">
        <w:trPr>
          <w:trHeight w:val="780"/>
        </w:trPr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„Буково“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Буково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Буково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Недостиг на вода през летния период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Осигуряване на съответствие с изискванията на Директива 98/83/ЕС.</w:t>
            </w:r>
          </w:p>
        </w:tc>
      </w:tr>
      <w:tr w:rsidR="00F13213" w:rsidRPr="001F3764" w:rsidTr="00F13213">
        <w:trPr>
          <w:trHeight w:val="76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„Кръстевич“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Кръстевич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 Кръстевич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Недостиг на вода през летния период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Осигуряване на съответствие с изискванията на Директива 98/83/ЕС.</w:t>
            </w:r>
          </w:p>
        </w:tc>
      </w:tr>
      <w:tr w:rsidR="00F13213" w:rsidRPr="001F3764" w:rsidTr="00F13213">
        <w:trPr>
          <w:trHeight w:val="780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ВС „Бойково“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 Бойково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Бойково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Недостиг  на вода през летния период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Количество на водите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 Осигуряване на съответствие с изискванията на Директива 98/83/ЕС.</w:t>
            </w:r>
          </w:p>
        </w:tc>
      </w:tr>
      <w:tr w:rsidR="00F13213" w:rsidRPr="001F3764" w:rsidTr="00F13213">
        <w:trPr>
          <w:trHeight w:val="1035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ВС "Православен-Бяла река"  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 xml:space="preserve">с. Православен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с.Бяла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река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с. Православен 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с.</w:t>
            </w:r>
            <w:r w:rsidR="00BB1BF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Бяла река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5686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Качество на водите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:Повишено съдържание на фосфати</w:t>
            </w:r>
          </w:p>
        </w:tc>
        <w:tc>
          <w:tcPr>
            <w:tcW w:w="3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213" w:rsidRPr="00B56868" w:rsidRDefault="00F13213" w:rsidP="00BB1BF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Качество на водите: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Осигуряване на съответствие с изискванията на Директива 98/83/ЕС по допустима концентрация на нитрати</w:t>
            </w:r>
          </w:p>
        </w:tc>
      </w:tr>
    </w:tbl>
    <w:p w:rsidR="008F7F2A" w:rsidRDefault="008F7F2A"/>
    <w:sectPr w:rsidR="008F7F2A" w:rsidSect="00F13213">
      <w:footerReference w:type="default" r:id="rId6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0DB" w:rsidRDefault="007850DB" w:rsidP="00F13213">
      <w:pPr>
        <w:spacing w:line="240" w:lineRule="auto"/>
      </w:pPr>
      <w:r>
        <w:separator/>
      </w:r>
    </w:p>
  </w:endnote>
  <w:endnote w:type="continuationSeparator" w:id="0">
    <w:p w:rsidR="007850DB" w:rsidRDefault="007850DB" w:rsidP="00F132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81822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1BFC" w:rsidRDefault="00BB1BF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6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1BFC" w:rsidRDefault="00BB1BF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0DB" w:rsidRDefault="007850DB" w:rsidP="00F13213">
      <w:pPr>
        <w:spacing w:line="240" w:lineRule="auto"/>
      </w:pPr>
      <w:r>
        <w:separator/>
      </w:r>
    </w:p>
  </w:footnote>
  <w:footnote w:type="continuationSeparator" w:id="0">
    <w:p w:rsidR="007850DB" w:rsidRDefault="007850DB" w:rsidP="00F1321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D9"/>
    <w:rsid w:val="0004051A"/>
    <w:rsid w:val="0008232F"/>
    <w:rsid w:val="00176FF4"/>
    <w:rsid w:val="001B0057"/>
    <w:rsid w:val="005B4DE1"/>
    <w:rsid w:val="005C177E"/>
    <w:rsid w:val="006D3014"/>
    <w:rsid w:val="007850DB"/>
    <w:rsid w:val="008E180D"/>
    <w:rsid w:val="008E42D9"/>
    <w:rsid w:val="008F7F2A"/>
    <w:rsid w:val="00914A24"/>
    <w:rsid w:val="009B2632"/>
    <w:rsid w:val="00BB1BFC"/>
    <w:rsid w:val="00F1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BC9BC"/>
  <w15:chartTrackingRefBased/>
  <w15:docId w15:val="{3C377AD3-1367-4A77-BE97-576321435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213"/>
    <w:pPr>
      <w:spacing w:after="0" w:line="360" w:lineRule="auto"/>
      <w:ind w:firstLine="709"/>
      <w:jc w:val="both"/>
    </w:pPr>
    <w:rPr>
      <w:rFonts w:ascii="Times New Roman" w:hAnsi="Times New Roman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ici">
    <w:name w:val="Tablici"/>
    <w:basedOn w:val="a"/>
    <w:link w:val="TabliciChar"/>
    <w:autoRedefine/>
    <w:qFormat/>
    <w:rsid w:val="001B0057"/>
    <w:pPr>
      <w:keepNext/>
      <w:autoSpaceDE w:val="0"/>
      <w:autoSpaceDN w:val="0"/>
      <w:adjustRightInd w:val="0"/>
      <w:snapToGrid w:val="0"/>
      <w:ind w:right="-142" w:firstLine="0"/>
      <w:jc w:val="center"/>
      <w:outlineLvl w:val="7"/>
    </w:pPr>
    <w:rPr>
      <w:rFonts w:eastAsia="Times New Roman" w:cs="Times New Roman"/>
      <w:b/>
      <w:snapToGrid w:val="0"/>
      <w:szCs w:val="24"/>
      <w:lang w:val="ru-RU" w:eastAsia="bg-BG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abliciChar">
    <w:name w:val="Tablici Char"/>
    <w:basedOn w:val="a0"/>
    <w:link w:val="Tablici"/>
    <w:rsid w:val="001B0057"/>
    <w:rPr>
      <w:rFonts w:ascii="Times New Roman" w:eastAsia="Times New Roman" w:hAnsi="Times New Roman" w:cs="Times New Roman"/>
      <w:b/>
      <w:snapToGrid w:val="0"/>
      <w:sz w:val="24"/>
      <w:szCs w:val="24"/>
      <w:lang w:val="ru-RU" w:eastAsia="bg-BG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a3">
    <w:name w:val="header"/>
    <w:basedOn w:val="a"/>
    <w:link w:val="a4"/>
    <w:uiPriority w:val="99"/>
    <w:unhideWhenUsed/>
    <w:rsid w:val="00F13213"/>
    <w:pPr>
      <w:tabs>
        <w:tab w:val="center" w:pos="4703"/>
        <w:tab w:val="right" w:pos="9406"/>
      </w:tabs>
      <w:spacing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13213"/>
    <w:rPr>
      <w:rFonts w:ascii="Times New Roman" w:hAnsi="Times New Roman"/>
      <w:sz w:val="24"/>
      <w:lang w:val="bg-BG"/>
    </w:rPr>
  </w:style>
  <w:style w:type="paragraph" w:styleId="a5">
    <w:name w:val="footer"/>
    <w:basedOn w:val="a"/>
    <w:link w:val="a6"/>
    <w:uiPriority w:val="99"/>
    <w:unhideWhenUsed/>
    <w:rsid w:val="00F13213"/>
    <w:pPr>
      <w:tabs>
        <w:tab w:val="center" w:pos="4703"/>
        <w:tab w:val="right" w:pos="9406"/>
      </w:tabs>
      <w:spacing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13213"/>
    <w:rPr>
      <w:rFonts w:ascii="Times New Roman" w:hAnsi="Times New Roman"/>
      <w:sz w:val="24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5C177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C177E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3422</Words>
  <Characters>19509</Characters>
  <Application>Microsoft Office Word</Application>
  <DocSecurity>0</DocSecurity>
  <Lines>162</Lines>
  <Paragraphs>45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2017-09-15T12:16:00Z</cp:lastPrinted>
  <dcterms:created xsi:type="dcterms:W3CDTF">2017-09-13T14:02:00Z</dcterms:created>
  <dcterms:modified xsi:type="dcterms:W3CDTF">2018-03-08T20:20:00Z</dcterms:modified>
</cp:coreProperties>
</file>